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5D" w:rsidRDefault="0085505D" w:rsidP="004A4456">
      <w:pPr>
        <w:jc w:val="center"/>
        <w:rPr>
          <w:rFonts w:ascii="Times New Roman" w:hAnsi="Times New Roman" w:cs="Times New Roman"/>
          <w:b/>
          <w:sz w:val="40"/>
          <w:szCs w:val="40"/>
        </w:rPr>
      </w:pPr>
    </w:p>
    <w:p w:rsidR="0085505D" w:rsidRDefault="0085505D" w:rsidP="004A4456">
      <w:pPr>
        <w:jc w:val="center"/>
        <w:rPr>
          <w:rFonts w:ascii="Times New Roman" w:hAnsi="Times New Roman" w:cs="Times New Roman"/>
          <w:b/>
          <w:sz w:val="40"/>
          <w:szCs w:val="40"/>
        </w:rPr>
      </w:pPr>
    </w:p>
    <w:p w:rsidR="0085505D" w:rsidRDefault="0085505D" w:rsidP="004A4456">
      <w:pPr>
        <w:jc w:val="center"/>
        <w:rPr>
          <w:rFonts w:ascii="Times New Roman" w:hAnsi="Times New Roman" w:cs="Times New Roman"/>
          <w:b/>
          <w:sz w:val="40"/>
          <w:szCs w:val="40"/>
        </w:rPr>
      </w:pPr>
    </w:p>
    <w:p w:rsidR="0085505D" w:rsidRDefault="0085505D" w:rsidP="004A4456">
      <w:pPr>
        <w:jc w:val="center"/>
        <w:rPr>
          <w:rFonts w:ascii="Times New Roman" w:hAnsi="Times New Roman" w:cs="Times New Roman"/>
          <w:b/>
          <w:sz w:val="40"/>
          <w:szCs w:val="40"/>
        </w:rPr>
      </w:pPr>
    </w:p>
    <w:p w:rsidR="0085505D" w:rsidRDefault="0085505D" w:rsidP="004A4456">
      <w:pPr>
        <w:jc w:val="center"/>
        <w:rPr>
          <w:rFonts w:ascii="Times New Roman" w:hAnsi="Times New Roman" w:cs="Times New Roman"/>
          <w:b/>
          <w:sz w:val="40"/>
          <w:szCs w:val="40"/>
        </w:rPr>
      </w:pPr>
    </w:p>
    <w:p w:rsidR="0085505D" w:rsidRDefault="0085505D" w:rsidP="004A4456">
      <w:pPr>
        <w:jc w:val="center"/>
        <w:rPr>
          <w:rFonts w:ascii="Times New Roman" w:hAnsi="Times New Roman" w:cs="Times New Roman"/>
          <w:b/>
          <w:sz w:val="40"/>
          <w:szCs w:val="40"/>
        </w:rPr>
      </w:pPr>
    </w:p>
    <w:p w:rsidR="0085505D" w:rsidRDefault="0085505D" w:rsidP="004A4456">
      <w:pPr>
        <w:jc w:val="center"/>
        <w:rPr>
          <w:rFonts w:ascii="Times New Roman" w:hAnsi="Times New Roman" w:cs="Times New Roman"/>
          <w:b/>
          <w:sz w:val="40"/>
          <w:szCs w:val="40"/>
        </w:rPr>
      </w:pPr>
    </w:p>
    <w:p w:rsidR="0085505D" w:rsidRDefault="0085505D" w:rsidP="004A4456">
      <w:pPr>
        <w:jc w:val="center"/>
        <w:rPr>
          <w:rFonts w:ascii="Times New Roman" w:hAnsi="Times New Roman" w:cs="Times New Roman"/>
          <w:b/>
          <w:sz w:val="40"/>
          <w:szCs w:val="40"/>
        </w:rPr>
      </w:pPr>
    </w:p>
    <w:p w:rsidR="0085505D" w:rsidRDefault="0085505D" w:rsidP="004A4456">
      <w:pPr>
        <w:jc w:val="center"/>
        <w:rPr>
          <w:rFonts w:ascii="Times New Roman" w:hAnsi="Times New Roman" w:cs="Times New Roman"/>
          <w:b/>
          <w:sz w:val="40"/>
          <w:szCs w:val="40"/>
        </w:rPr>
      </w:pPr>
    </w:p>
    <w:p w:rsidR="0085505D" w:rsidRDefault="0085505D" w:rsidP="004A4456">
      <w:pPr>
        <w:jc w:val="center"/>
        <w:rPr>
          <w:rFonts w:ascii="Times New Roman" w:hAnsi="Times New Roman" w:cs="Times New Roman"/>
          <w:b/>
          <w:sz w:val="40"/>
          <w:szCs w:val="40"/>
        </w:rPr>
      </w:pPr>
    </w:p>
    <w:p w:rsidR="0085505D" w:rsidRPr="0085505D" w:rsidRDefault="0085505D" w:rsidP="004A4456">
      <w:pPr>
        <w:jc w:val="center"/>
        <w:rPr>
          <w:rFonts w:ascii="Times New Roman" w:hAnsi="Times New Roman" w:cs="Times New Roman"/>
          <w:b/>
          <w:sz w:val="40"/>
          <w:szCs w:val="40"/>
        </w:rPr>
      </w:pPr>
      <w:r w:rsidRPr="0085505D">
        <w:rPr>
          <w:rFonts w:ascii="Times New Roman" w:hAnsi="Times New Roman" w:cs="Times New Roman"/>
          <w:b/>
          <w:sz w:val="40"/>
          <w:szCs w:val="40"/>
        </w:rPr>
        <w:t>КОММЕНТАРИИ ГИБДД К ПРАВИЛАМ ДОРОЖНОГО ДВИЖЕНИЯ РОССИЙСКОЙ ФЕДЕРАЦИИ</w:t>
      </w:r>
    </w:p>
    <w:p w:rsidR="0085505D" w:rsidRPr="0085505D" w:rsidRDefault="0085505D" w:rsidP="004A4456">
      <w:pPr>
        <w:jc w:val="center"/>
        <w:rPr>
          <w:rFonts w:ascii="Times New Roman" w:hAnsi="Times New Roman" w:cs="Times New Roman"/>
          <w:b/>
          <w:sz w:val="40"/>
          <w:szCs w:val="40"/>
        </w:rPr>
      </w:pPr>
    </w:p>
    <w:p w:rsidR="0085505D" w:rsidRPr="0085505D" w:rsidRDefault="0085505D" w:rsidP="004A4456">
      <w:pPr>
        <w:jc w:val="center"/>
        <w:rPr>
          <w:rFonts w:ascii="Times New Roman" w:hAnsi="Times New Roman" w:cs="Times New Roman"/>
          <w:b/>
          <w:sz w:val="40"/>
          <w:szCs w:val="40"/>
        </w:rPr>
      </w:pPr>
    </w:p>
    <w:p w:rsidR="0085505D" w:rsidRPr="0085505D" w:rsidRDefault="0085505D" w:rsidP="004A4456">
      <w:pPr>
        <w:jc w:val="center"/>
        <w:rPr>
          <w:rFonts w:ascii="Times New Roman" w:hAnsi="Times New Roman" w:cs="Times New Roman"/>
          <w:b/>
          <w:sz w:val="40"/>
          <w:szCs w:val="40"/>
        </w:rPr>
      </w:pPr>
    </w:p>
    <w:p w:rsidR="0085505D" w:rsidRDefault="0085505D" w:rsidP="004A4456">
      <w:pPr>
        <w:jc w:val="center"/>
        <w:rPr>
          <w:rFonts w:ascii="Times New Roman" w:hAnsi="Times New Roman" w:cs="Times New Roman"/>
          <w:b/>
          <w:sz w:val="24"/>
          <w:szCs w:val="24"/>
        </w:rPr>
      </w:pPr>
    </w:p>
    <w:p w:rsidR="0085505D" w:rsidRDefault="0085505D" w:rsidP="004A4456">
      <w:pPr>
        <w:jc w:val="center"/>
        <w:rPr>
          <w:rFonts w:ascii="Times New Roman" w:hAnsi="Times New Roman" w:cs="Times New Roman"/>
          <w:b/>
          <w:sz w:val="24"/>
          <w:szCs w:val="24"/>
        </w:rPr>
      </w:pPr>
    </w:p>
    <w:p w:rsidR="0085505D" w:rsidRDefault="0085505D" w:rsidP="004A4456">
      <w:pPr>
        <w:jc w:val="center"/>
        <w:rPr>
          <w:rFonts w:ascii="Times New Roman" w:hAnsi="Times New Roman" w:cs="Times New Roman"/>
          <w:b/>
          <w:sz w:val="24"/>
          <w:szCs w:val="24"/>
        </w:rPr>
      </w:pPr>
    </w:p>
    <w:p w:rsidR="0085505D" w:rsidRDefault="0085505D" w:rsidP="004A4456">
      <w:pPr>
        <w:jc w:val="center"/>
        <w:rPr>
          <w:rFonts w:ascii="Times New Roman" w:hAnsi="Times New Roman" w:cs="Times New Roman"/>
          <w:b/>
          <w:sz w:val="24"/>
          <w:szCs w:val="24"/>
        </w:rPr>
      </w:pPr>
    </w:p>
    <w:p w:rsidR="0085505D" w:rsidRDefault="0085505D" w:rsidP="004A4456">
      <w:pPr>
        <w:jc w:val="center"/>
        <w:rPr>
          <w:rFonts w:ascii="Times New Roman" w:hAnsi="Times New Roman" w:cs="Times New Roman"/>
          <w:b/>
          <w:sz w:val="24"/>
          <w:szCs w:val="24"/>
        </w:rPr>
      </w:pPr>
    </w:p>
    <w:p w:rsidR="0085505D" w:rsidRDefault="0085505D" w:rsidP="004A4456">
      <w:pPr>
        <w:jc w:val="center"/>
        <w:rPr>
          <w:rFonts w:ascii="Times New Roman" w:hAnsi="Times New Roman" w:cs="Times New Roman"/>
          <w:b/>
          <w:sz w:val="24"/>
          <w:szCs w:val="24"/>
        </w:rPr>
      </w:pPr>
    </w:p>
    <w:p w:rsidR="006B5DF3" w:rsidRDefault="004A4456" w:rsidP="004A4456">
      <w:pPr>
        <w:jc w:val="center"/>
        <w:rPr>
          <w:rFonts w:ascii="Times New Roman" w:hAnsi="Times New Roman" w:cs="Times New Roman"/>
          <w:b/>
          <w:sz w:val="24"/>
          <w:szCs w:val="24"/>
        </w:rPr>
      </w:pPr>
      <w:bookmarkStart w:id="0" w:name="_GoBack"/>
      <w:bookmarkEnd w:id="0"/>
      <w:r w:rsidRPr="004A4456">
        <w:rPr>
          <w:rFonts w:ascii="Times New Roman" w:hAnsi="Times New Roman" w:cs="Times New Roman"/>
          <w:b/>
          <w:sz w:val="24"/>
          <w:szCs w:val="24"/>
        </w:rPr>
        <w:lastRenderedPageBreak/>
        <w:t>КОММЕНТАРИИ ГИБДД К ПРАВИЛАМ ДОРОЖНОГО ДВИЖЕНИЯ РОССИЙСКОЙ ФЕДЕРАЦИИ</w:t>
      </w:r>
    </w:p>
    <w:p w:rsidR="004A4456" w:rsidRPr="004A4456" w:rsidRDefault="004A4456" w:rsidP="004A4456">
      <w:pPr>
        <w:jc w:val="both"/>
        <w:rPr>
          <w:rFonts w:ascii="Times New Roman" w:hAnsi="Times New Roman" w:cs="Times New Roman"/>
          <w:sz w:val="24"/>
          <w:szCs w:val="24"/>
        </w:rPr>
      </w:pPr>
      <w:r w:rsidRPr="004A4456">
        <w:rPr>
          <w:rFonts w:ascii="Times New Roman" w:hAnsi="Times New Roman" w:cs="Times New Roman"/>
          <w:sz w:val="24"/>
          <w:szCs w:val="24"/>
        </w:rPr>
        <w:t>4.1</w:t>
      </w:r>
      <w:r w:rsidRPr="004A4456">
        <w:rPr>
          <w:rFonts w:ascii="Times New Roman" w:hAnsi="Times New Roman" w:cs="Times New Roman"/>
          <w:sz w:val="24"/>
          <w:szCs w:val="24"/>
        </w:rPr>
        <w:tab/>
        <w:t xml:space="preserve">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 1. 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2.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4A4456">
        <w:rPr>
          <w:rFonts w:ascii="Times New Roman" w:hAnsi="Times New Roman" w:cs="Times New Roman"/>
          <w:sz w:val="24"/>
          <w:szCs w:val="24"/>
        </w:rPr>
        <w:t>световозвращающими</w:t>
      </w:r>
      <w:proofErr w:type="spellEnd"/>
      <w:r w:rsidRPr="004A4456">
        <w:rPr>
          <w:rFonts w:ascii="Times New Roman" w:hAnsi="Times New Roman" w:cs="Times New Roman"/>
          <w:sz w:val="24"/>
          <w:szCs w:val="24"/>
        </w:rPr>
        <w:t xml:space="preserve"> элементами и обеспечивать видимость этих предметов водителями транспортных средств 3.</w:t>
      </w:r>
    </w:p>
    <w:p w:rsidR="004A4456" w:rsidRPr="004A4456" w:rsidRDefault="004A4456" w:rsidP="004A4456">
      <w:pPr>
        <w:jc w:val="both"/>
        <w:rPr>
          <w:rFonts w:ascii="Times New Roman" w:hAnsi="Times New Roman" w:cs="Times New Roman"/>
          <w:sz w:val="24"/>
          <w:szCs w:val="24"/>
        </w:rPr>
      </w:pPr>
    </w:p>
    <w:p w:rsidR="004A4456" w:rsidRPr="004A4456" w:rsidRDefault="004A4456" w:rsidP="004A4456">
      <w:pPr>
        <w:jc w:val="both"/>
        <w:rPr>
          <w:rFonts w:ascii="Times New Roman" w:hAnsi="Times New Roman" w:cs="Times New Roman"/>
          <w:sz w:val="24"/>
          <w:szCs w:val="24"/>
        </w:rPr>
      </w:pPr>
      <w:r w:rsidRPr="004A4456">
        <w:rPr>
          <w:rFonts w:ascii="Times New Roman" w:hAnsi="Times New Roman" w:cs="Times New Roman"/>
          <w:sz w:val="24"/>
          <w:szCs w:val="24"/>
        </w:rPr>
        <w:t>КОММЕНТАРИЙ ГИБДД:</w:t>
      </w:r>
    </w:p>
    <w:p w:rsidR="004A4456" w:rsidRPr="004A4456" w:rsidRDefault="004A4456" w:rsidP="004A4456">
      <w:pPr>
        <w:jc w:val="both"/>
        <w:rPr>
          <w:rFonts w:ascii="Times New Roman" w:hAnsi="Times New Roman" w:cs="Times New Roman"/>
          <w:sz w:val="24"/>
          <w:szCs w:val="24"/>
        </w:rPr>
      </w:pPr>
      <w:r w:rsidRPr="004A4456">
        <w:rPr>
          <w:rFonts w:ascii="Times New Roman" w:hAnsi="Times New Roman" w:cs="Times New Roman"/>
          <w:sz w:val="24"/>
          <w:szCs w:val="24"/>
        </w:rPr>
        <w:t xml:space="preserve"> </w:t>
      </w:r>
    </w:p>
    <w:p w:rsidR="004A4456" w:rsidRPr="004A4456" w:rsidRDefault="004A4456" w:rsidP="004A4456">
      <w:pPr>
        <w:jc w:val="both"/>
        <w:rPr>
          <w:rFonts w:ascii="Times New Roman" w:hAnsi="Times New Roman" w:cs="Times New Roman"/>
          <w:sz w:val="24"/>
          <w:szCs w:val="24"/>
        </w:rPr>
      </w:pPr>
      <w:r w:rsidRPr="004A4456">
        <w:rPr>
          <w:rFonts w:ascii="Times New Roman" w:hAnsi="Times New Roman" w:cs="Times New Roman"/>
          <w:sz w:val="24"/>
          <w:szCs w:val="24"/>
        </w:rPr>
        <w:t xml:space="preserve">1. Основными путями пешеходного движения вдоль проезжей части, как это следует из данного пункта Правил, являются тротуары и пешеходные дорожки, и только при их отсутствии допускается использовать обочины. Лица, передвигающиеся в инвалидных колясках без двигателя, а также перевозящие или переносящие громоздкие предметы, могут отступить от этих требований и даже при наличии тротуара и обочины двигаться по краю проезжей части, если их движение по тротуарам и обочинам создает помехи пешеходам. Поскольку появление людей на проезжей части всегда опасно, то указанная категория участников движения должна воспользоваться таким правом </w:t>
      </w:r>
      <w:proofErr w:type="gramStart"/>
      <w:r w:rsidRPr="004A4456">
        <w:rPr>
          <w:rFonts w:ascii="Times New Roman" w:hAnsi="Times New Roman" w:cs="Times New Roman"/>
          <w:sz w:val="24"/>
          <w:szCs w:val="24"/>
        </w:rPr>
        <w:t>лишь</w:t>
      </w:r>
      <w:proofErr w:type="gramEnd"/>
      <w:r w:rsidRPr="004A4456">
        <w:rPr>
          <w:rFonts w:ascii="Times New Roman" w:hAnsi="Times New Roman" w:cs="Times New Roman"/>
          <w:sz w:val="24"/>
          <w:szCs w:val="24"/>
        </w:rPr>
        <w:t xml:space="preserve"> в крайнем случае. Использование пешеходами велосипедной дорожки допустимо, когда нет возможности двигаться по тротуару, пешеходной дорожке или обочине (из-за их отсутствия либо по иным причинам – ремонт, неудовлетворительное состояние и т. п.). Правила разрешают в этих случаях передвигаться и по проезжей части - в один ряд по краю. </w:t>
      </w:r>
      <w:proofErr w:type="gramStart"/>
      <w:r w:rsidRPr="004A4456">
        <w:rPr>
          <w:rFonts w:ascii="Times New Roman" w:hAnsi="Times New Roman" w:cs="Times New Roman"/>
          <w:sz w:val="24"/>
          <w:szCs w:val="24"/>
        </w:rPr>
        <w:t xml:space="preserve">В связи с тем, что дорога может иметь две проезжие части с противоположными направлениями движения транспортных средств, отделенные друг от друга разделительной полосой, Правила уточняют, что движение пешеходов может осуществляться только по внешнему, т.е. примыкающему к тротуару или обочине (а не к разделительной полосе) краю проезжей части. </w:t>
      </w:r>
      <w:proofErr w:type="gramEnd"/>
    </w:p>
    <w:p w:rsidR="004A4456" w:rsidRPr="004A4456" w:rsidRDefault="004A4456" w:rsidP="004A4456">
      <w:pPr>
        <w:jc w:val="both"/>
        <w:rPr>
          <w:rFonts w:ascii="Times New Roman" w:hAnsi="Times New Roman" w:cs="Times New Roman"/>
          <w:sz w:val="24"/>
          <w:szCs w:val="24"/>
        </w:rPr>
      </w:pPr>
      <w:r w:rsidRPr="004A4456">
        <w:rPr>
          <w:rFonts w:ascii="Times New Roman" w:hAnsi="Times New Roman" w:cs="Times New Roman"/>
          <w:sz w:val="24"/>
          <w:szCs w:val="24"/>
        </w:rPr>
        <w:t xml:space="preserve">2. Для уменьшения вероятности наезда транспортных средств на пешеходов, движущихся по краю проезжей части, Правила требуют от пешеходов двигаться навстречу транспортному потоку. При таком порядке движения пешеходы видят приближающиеся транспортные средства и могут при необходимости своевременно принять меры предосторожности. В отличие от пешеходов, лицам, передвигающимся в инвалидных </w:t>
      </w:r>
      <w:r w:rsidRPr="004A4456">
        <w:rPr>
          <w:rFonts w:ascii="Times New Roman" w:hAnsi="Times New Roman" w:cs="Times New Roman"/>
          <w:sz w:val="24"/>
          <w:szCs w:val="24"/>
        </w:rPr>
        <w:lastRenderedPageBreak/>
        <w:t>колясках без двигателя, ведущим в руках велосипед, мопед, мотоцикл, предписано двигаться по ходу движения</w:t>
      </w:r>
    </w:p>
    <w:p w:rsidR="004A4456" w:rsidRPr="004A4456" w:rsidRDefault="004A4456" w:rsidP="004A4456">
      <w:pPr>
        <w:jc w:val="both"/>
        <w:rPr>
          <w:rFonts w:ascii="Times New Roman" w:hAnsi="Times New Roman" w:cs="Times New Roman"/>
          <w:sz w:val="24"/>
          <w:szCs w:val="24"/>
        </w:rPr>
      </w:pPr>
      <w:r w:rsidRPr="004A4456">
        <w:rPr>
          <w:rFonts w:ascii="Times New Roman" w:hAnsi="Times New Roman" w:cs="Times New Roman"/>
          <w:sz w:val="24"/>
          <w:szCs w:val="24"/>
        </w:rPr>
        <w:t xml:space="preserve">транспортных средств. Вызвано это тем, что коляска, велосипед, мопед, мотоцикл имеют сзади </w:t>
      </w:r>
      <w:proofErr w:type="spellStart"/>
      <w:r w:rsidRPr="004A4456">
        <w:rPr>
          <w:rFonts w:ascii="Times New Roman" w:hAnsi="Times New Roman" w:cs="Times New Roman"/>
          <w:sz w:val="24"/>
          <w:szCs w:val="24"/>
        </w:rPr>
        <w:t>световозвращатели</w:t>
      </w:r>
      <w:proofErr w:type="spellEnd"/>
      <w:r w:rsidRPr="004A4456">
        <w:rPr>
          <w:rFonts w:ascii="Times New Roman" w:hAnsi="Times New Roman" w:cs="Times New Roman"/>
          <w:sz w:val="24"/>
          <w:szCs w:val="24"/>
        </w:rPr>
        <w:t xml:space="preserve"> красного цвета, а спереди – белого. Нарушение установленного Правилами порядка движения может повлечь неправильную ориентировку водителей транспортных сре</w:t>
      </w:r>
      <w:proofErr w:type="gramStart"/>
      <w:r w:rsidRPr="004A4456">
        <w:rPr>
          <w:rFonts w:ascii="Times New Roman" w:hAnsi="Times New Roman" w:cs="Times New Roman"/>
          <w:sz w:val="24"/>
          <w:szCs w:val="24"/>
        </w:rPr>
        <w:t>дств в т</w:t>
      </w:r>
      <w:proofErr w:type="gramEnd"/>
      <w:r w:rsidRPr="004A4456">
        <w:rPr>
          <w:rFonts w:ascii="Times New Roman" w:hAnsi="Times New Roman" w:cs="Times New Roman"/>
          <w:sz w:val="24"/>
          <w:szCs w:val="24"/>
        </w:rPr>
        <w:t>емное время суток.</w:t>
      </w:r>
    </w:p>
    <w:p w:rsidR="004A4456" w:rsidRDefault="004A4456" w:rsidP="004A4456">
      <w:pPr>
        <w:jc w:val="both"/>
        <w:rPr>
          <w:rFonts w:ascii="Times New Roman" w:hAnsi="Times New Roman" w:cs="Times New Roman"/>
          <w:sz w:val="24"/>
          <w:szCs w:val="24"/>
        </w:rPr>
      </w:pPr>
      <w:r w:rsidRPr="004A4456">
        <w:rPr>
          <w:rFonts w:ascii="Times New Roman" w:hAnsi="Times New Roman" w:cs="Times New Roman"/>
          <w:sz w:val="24"/>
          <w:szCs w:val="24"/>
        </w:rPr>
        <w:t xml:space="preserve">3. В целях обеспечения безопасности движения и с учетом опыта ряда стран, в частности, Финляндии, Швеции, Норвегии, Эстонии и других в текст пункта включена рекомендация пешеходам иметь прикрепленные на одежде или нести в руках </w:t>
      </w:r>
      <w:proofErr w:type="spellStart"/>
      <w:r w:rsidRPr="004A4456">
        <w:rPr>
          <w:rFonts w:ascii="Times New Roman" w:hAnsi="Times New Roman" w:cs="Times New Roman"/>
          <w:sz w:val="24"/>
          <w:szCs w:val="24"/>
        </w:rPr>
        <w:t>световозвращающие</w:t>
      </w:r>
      <w:proofErr w:type="spellEnd"/>
      <w:r w:rsidRPr="004A4456">
        <w:rPr>
          <w:rFonts w:ascii="Times New Roman" w:hAnsi="Times New Roman" w:cs="Times New Roman"/>
          <w:sz w:val="24"/>
          <w:szCs w:val="24"/>
        </w:rPr>
        <w:t xml:space="preserve"> элементы, существенно улучшающие для водителей видимость пешеходов в темное время суток или в условиях недостаточной видимости.</w:t>
      </w:r>
    </w:p>
    <w:p w:rsidR="004A4456" w:rsidRPr="004A4456" w:rsidRDefault="004A4456" w:rsidP="004A4456">
      <w:pPr>
        <w:jc w:val="both"/>
        <w:rPr>
          <w:rFonts w:ascii="Times New Roman" w:hAnsi="Times New Roman" w:cs="Times New Roman"/>
          <w:sz w:val="24"/>
          <w:szCs w:val="24"/>
        </w:rPr>
      </w:pPr>
      <w:r w:rsidRPr="004A4456">
        <w:rPr>
          <w:rFonts w:ascii="Times New Roman" w:hAnsi="Times New Roman" w:cs="Times New Roman"/>
          <w:sz w:val="24"/>
          <w:szCs w:val="24"/>
        </w:rPr>
        <w:t>4.2</w:t>
      </w:r>
      <w:r w:rsidRPr="004A4456">
        <w:rPr>
          <w:rFonts w:ascii="Times New Roman" w:hAnsi="Times New Roman" w:cs="Times New Roman"/>
          <w:sz w:val="24"/>
          <w:szCs w:val="24"/>
        </w:rPr>
        <w:tab/>
        <w:t>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 1.</w:t>
      </w:r>
    </w:p>
    <w:p w:rsidR="004A4456" w:rsidRPr="004A4456" w:rsidRDefault="004A4456" w:rsidP="004A4456">
      <w:pPr>
        <w:jc w:val="both"/>
        <w:rPr>
          <w:rFonts w:ascii="Times New Roman" w:hAnsi="Times New Roman" w:cs="Times New Roman"/>
          <w:sz w:val="24"/>
          <w:szCs w:val="24"/>
        </w:rPr>
      </w:pPr>
      <w:r w:rsidRPr="004A4456">
        <w:rPr>
          <w:rFonts w:ascii="Times New Roman" w:hAnsi="Times New Roman" w:cs="Times New Roman"/>
          <w:sz w:val="24"/>
          <w:szCs w:val="24"/>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 2.</w:t>
      </w:r>
    </w:p>
    <w:p w:rsidR="004A4456" w:rsidRPr="004A4456" w:rsidRDefault="004A4456" w:rsidP="004A4456">
      <w:pPr>
        <w:jc w:val="both"/>
        <w:rPr>
          <w:rFonts w:ascii="Times New Roman" w:hAnsi="Times New Roman" w:cs="Times New Roman"/>
          <w:sz w:val="24"/>
          <w:szCs w:val="24"/>
        </w:rPr>
      </w:pPr>
    </w:p>
    <w:p w:rsidR="004A4456" w:rsidRPr="004A4456" w:rsidRDefault="004A4456" w:rsidP="004A4456">
      <w:pPr>
        <w:jc w:val="both"/>
        <w:rPr>
          <w:rFonts w:ascii="Times New Roman" w:hAnsi="Times New Roman" w:cs="Times New Roman"/>
          <w:sz w:val="24"/>
          <w:szCs w:val="24"/>
        </w:rPr>
      </w:pPr>
      <w:r w:rsidRPr="004A4456">
        <w:rPr>
          <w:rFonts w:ascii="Times New Roman" w:hAnsi="Times New Roman" w:cs="Times New Roman"/>
          <w:sz w:val="24"/>
          <w:szCs w:val="24"/>
        </w:rPr>
        <w:t>КОММЕНТАРИЙ ГИБДД:</w:t>
      </w:r>
    </w:p>
    <w:p w:rsidR="004A4456" w:rsidRPr="004A4456" w:rsidRDefault="004A4456" w:rsidP="004A4456">
      <w:pPr>
        <w:jc w:val="both"/>
        <w:rPr>
          <w:rFonts w:ascii="Times New Roman" w:hAnsi="Times New Roman" w:cs="Times New Roman"/>
          <w:sz w:val="24"/>
          <w:szCs w:val="24"/>
        </w:rPr>
      </w:pPr>
      <w:r w:rsidRPr="004A4456">
        <w:rPr>
          <w:rFonts w:ascii="Times New Roman" w:hAnsi="Times New Roman" w:cs="Times New Roman"/>
          <w:sz w:val="24"/>
          <w:szCs w:val="24"/>
        </w:rPr>
        <w:t xml:space="preserve"> </w:t>
      </w:r>
    </w:p>
    <w:p w:rsidR="004A4456" w:rsidRPr="004A4456" w:rsidRDefault="004A4456" w:rsidP="004A4456">
      <w:pPr>
        <w:jc w:val="both"/>
        <w:rPr>
          <w:rFonts w:ascii="Times New Roman" w:hAnsi="Times New Roman" w:cs="Times New Roman"/>
          <w:sz w:val="24"/>
          <w:szCs w:val="24"/>
        </w:rPr>
      </w:pPr>
      <w:r w:rsidRPr="004A4456">
        <w:rPr>
          <w:rFonts w:ascii="Times New Roman" w:hAnsi="Times New Roman" w:cs="Times New Roman"/>
          <w:sz w:val="24"/>
          <w:szCs w:val="24"/>
        </w:rPr>
        <w:t xml:space="preserve">1. Движение организованных пеших колонн по проезжей части создает серьезные помехи для движения транспортных средств, приводит к значительному сужению проезжей части, усложняет маневрирование, резко снижает пропускную способность дороги. Поэтому в рассматриваемом пункте Правил четко регламентируется порядок их движения. В понятие «пешая колонна» не случайно добавлено слово «организованная». Пешая колонна приобретает черты организованной при наличии спереди и сзади колонны сопровождающих с сигнальными устройствами: днем – с флажками красного цвета, ночью – с фонарями соответствующего цвета. Правила ограничивают движение организованных пеших колонн следующими условиями: </w:t>
      </w:r>
    </w:p>
    <w:p w:rsidR="004A4456" w:rsidRPr="004A4456" w:rsidRDefault="004A4456" w:rsidP="004A4456">
      <w:pPr>
        <w:jc w:val="both"/>
        <w:rPr>
          <w:rFonts w:ascii="Times New Roman" w:hAnsi="Times New Roman" w:cs="Times New Roman"/>
          <w:sz w:val="24"/>
          <w:szCs w:val="24"/>
        </w:rPr>
      </w:pPr>
      <w:r w:rsidRPr="004A4456">
        <w:rPr>
          <w:rFonts w:ascii="Times New Roman" w:hAnsi="Times New Roman" w:cs="Times New Roman"/>
          <w:sz w:val="24"/>
          <w:szCs w:val="24"/>
        </w:rPr>
        <w:t>а) двигаться только по направлению движения транспортных средств (это условие по существу запрещает пропуск пеших колонн по улицам с односторонним движением в случаях, если их движение должно быть направлено навстречу транспортному потоку);</w:t>
      </w:r>
    </w:p>
    <w:p w:rsidR="004A4456" w:rsidRPr="004A4456" w:rsidRDefault="004A4456" w:rsidP="004A4456">
      <w:pPr>
        <w:jc w:val="both"/>
        <w:rPr>
          <w:rFonts w:ascii="Times New Roman" w:hAnsi="Times New Roman" w:cs="Times New Roman"/>
          <w:sz w:val="24"/>
          <w:szCs w:val="24"/>
        </w:rPr>
      </w:pPr>
      <w:r w:rsidRPr="004A4456">
        <w:rPr>
          <w:rFonts w:ascii="Times New Roman" w:hAnsi="Times New Roman" w:cs="Times New Roman"/>
          <w:sz w:val="24"/>
          <w:szCs w:val="24"/>
        </w:rPr>
        <w:t xml:space="preserve">б) колонна по ширине должна быть организована не более чем по четыре человека в ряд. Сопровождающие колонну лица должны двигаться спереди и сзади колонны по линии ее левого края. Практика показывает, что расстояние, на котором следует располагаться сопровождающим относительно колонны, должно быть около 10 м спереди и сзади нее. </w:t>
      </w:r>
      <w:r w:rsidRPr="004A4456">
        <w:rPr>
          <w:rFonts w:ascii="Times New Roman" w:hAnsi="Times New Roman" w:cs="Times New Roman"/>
          <w:sz w:val="24"/>
          <w:szCs w:val="24"/>
        </w:rPr>
        <w:lastRenderedPageBreak/>
        <w:t xml:space="preserve">Свет фонарей должен быть ориентирован определенным образом: переднего сопровождающего (фонарь белого цвета) – вперед, заднего сопровождающего (фонарь красного цвета) – назад относительно направления движения. В любом случае движение организованных пеших колонн по проезжей части допускается как исключение из общего правила. Иными словами, если есть возможность провести группу людей по тротуару или обочине, то проводить ее надо именно там. В соответствии со СНиП 2.07.01-89 ширина пешеходной части тротуаров в городах колеблется в широких пределах (до 4,5 м), а на автомобильных дорогах ширина обочины может быть от 1,75 до 3,75 м (СНиП 2.05.02-85). </w:t>
      </w:r>
    </w:p>
    <w:p w:rsidR="004A4456" w:rsidRDefault="004A4456" w:rsidP="004A4456">
      <w:pPr>
        <w:jc w:val="both"/>
        <w:rPr>
          <w:rFonts w:ascii="Times New Roman" w:hAnsi="Times New Roman" w:cs="Times New Roman"/>
          <w:sz w:val="24"/>
          <w:szCs w:val="24"/>
        </w:rPr>
      </w:pPr>
      <w:r w:rsidRPr="004A4456">
        <w:rPr>
          <w:rFonts w:ascii="Times New Roman" w:hAnsi="Times New Roman" w:cs="Times New Roman"/>
          <w:sz w:val="24"/>
          <w:szCs w:val="24"/>
        </w:rPr>
        <w:t>2. Правила запрещают водить группы детей по проезжей части. Для организованных групп детей могут использоваться только тротуары и пешеходные дорожки, а при их отсутствии возможно использование в этих целях и обочин. В последнем случае введены дополнительные ограничения на движение (лишь в светлое время суток и только в сопровождении взрослых). Порядок сопровождения взрослыми групп детей при следовании их по обочине Правилами не регламентируется.</w:t>
      </w:r>
    </w:p>
    <w:p w:rsidR="00C72DEF" w:rsidRPr="00C72DEF" w:rsidRDefault="00C72DEF" w:rsidP="00C72DEF">
      <w:pPr>
        <w:jc w:val="both"/>
        <w:rPr>
          <w:rFonts w:ascii="Times New Roman" w:hAnsi="Times New Roman" w:cs="Times New Roman"/>
          <w:sz w:val="24"/>
          <w:szCs w:val="24"/>
        </w:rPr>
      </w:pPr>
      <w:proofErr w:type="gramStart"/>
      <w:r w:rsidRPr="00C72DEF">
        <w:rPr>
          <w:rFonts w:ascii="Times New Roman" w:hAnsi="Times New Roman" w:cs="Times New Roman"/>
          <w:sz w:val="24"/>
          <w:szCs w:val="24"/>
        </w:rPr>
        <w:t>4.3</w:t>
      </w:r>
      <w:r w:rsidRPr="00C72DEF">
        <w:rPr>
          <w:rFonts w:ascii="Times New Roman" w:hAnsi="Times New Roman" w:cs="Times New Roman"/>
          <w:sz w:val="24"/>
          <w:szCs w:val="24"/>
        </w:rPr>
        <w:tab/>
        <w:t>Пешеходы должны пересекать проезжую часть по пешеходным переходам, в том числе по подземным и надземным 1, а при их отсутствии - на перекрестках по линии тротуаров или обочин 2.</w:t>
      </w:r>
      <w:proofErr w:type="gramEnd"/>
      <w:r w:rsidRPr="00C72DEF">
        <w:rPr>
          <w:rFonts w:ascii="Times New Roman" w:hAnsi="Times New Roman" w:cs="Times New Roman"/>
          <w:sz w:val="24"/>
          <w:szCs w:val="24"/>
        </w:rPr>
        <w:t xml:space="preserve">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3.</w:t>
      </w:r>
    </w:p>
    <w:p w:rsidR="00C72DEF" w:rsidRPr="00C72DEF" w:rsidRDefault="00C72DEF" w:rsidP="00C72DEF">
      <w:pPr>
        <w:jc w:val="both"/>
        <w:rPr>
          <w:rFonts w:ascii="Times New Roman" w:hAnsi="Times New Roman" w:cs="Times New Roman"/>
          <w:sz w:val="24"/>
          <w:szCs w:val="24"/>
        </w:rPr>
      </w:pPr>
    </w:p>
    <w:p w:rsidR="00C72DEF" w:rsidRPr="00C72DEF" w:rsidRDefault="00C72DEF" w:rsidP="00C72DEF">
      <w:pPr>
        <w:jc w:val="both"/>
        <w:rPr>
          <w:rFonts w:ascii="Times New Roman" w:hAnsi="Times New Roman" w:cs="Times New Roman"/>
          <w:sz w:val="24"/>
          <w:szCs w:val="24"/>
        </w:rPr>
      </w:pPr>
      <w:r w:rsidRPr="00C72DEF">
        <w:rPr>
          <w:rFonts w:ascii="Times New Roman" w:hAnsi="Times New Roman" w:cs="Times New Roman"/>
          <w:sz w:val="24"/>
          <w:szCs w:val="24"/>
        </w:rPr>
        <w:t>КОММЕНТАРИЙ ГИБДД:</w:t>
      </w:r>
    </w:p>
    <w:p w:rsidR="00C72DEF" w:rsidRPr="00C72DEF" w:rsidRDefault="00C72DEF" w:rsidP="00C72DEF">
      <w:pPr>
        <w:jc w:val="both"/>
        <w:rPr>
          <w:rFonts w:ascii="Times New Roman" w:hAnsi="Times New Roman" w:cs="Times New Roman"/>
          <w:sz w:val="24"/>
          <w:szCs w:val="24"/>
        </w:rPr>
      </w:pPr>
      <w:r w:rsidRPr="00C72DEF">
        <w:rPr>
          <w:rFonts w:ascii="Times New Roman" w:hAnsi="Times New Roman" w:cs="Times New Roman"/>
          <w:sz w:val="24"/>
          <w:szCs w:val="24"/>
        </w:rPr>
        <w:t xml:space="preserve"> </w:t>
      </w:r>
    </w:p>
    <w:p w:rsidR="00C72DEF" w:rsidRPr="00C72DEF" w:rsidRDefault="00C72DEF" w:rsidP="00C72DEF">
      <w:pPr>
        <w:jc w:val="both"/>
        <w:rPr>
          <w:rFonts w:ascii="Times New Roman" w:hAnsi="Times New Roman" w:cs="Times New Roman"/>
          <w:sz w:val="24"/>
          <w:szCs w:val="24"/>
        </w:rPr>
      </w:pPr>
      <w:r w:rsidRPr="00C72DEF">
        <w:rPr>
          <w:rFonts w:ascii="Times New Roman" w:hAnsi="Times New Roman" w:cs="Times New Roman"/>
          <w:sz w:val="24"/>
          <w:szCs w:val="24"/>
        </w:rPr>
        <w:t>1. По определению пешеходный переход - это участок проезжей части, обозначенный соответствующими дорожными знаками и (или) разметкой, и выделенный для движения пешеходов через дорогу (см. комментарии к термину «пешеходный переход» в пункте 1.2 Правил). Таким образом, Правила допускают пересечение пешеходами проезжей части в основном в местах, обозначенных специальными техническими средствами организации движения. Выполнение этого правила - залог обеспечения безопасности пешеходов. Порядок движения зависит от выбранного в каждом конкретном случае способа организации движения. Наземные пешеходные переходы могут быть регулируемыми (с ручным регулированием или с помощью светофора) и нерегулируемыми. Независимо от типа перехода они должны быть обозначены соответствующими знаками и (или) разметкой.</w:t>
      </w:r>
    </w:p>
    <w:p w:rsidR="00C72DEF" w:rsidRPr="00C72DEF" w:rsidRDefault="00C72DEF" w:rsidP="00C72DEF">
      <w:pPr>
        <w:jc w:val="both"/>
        <w:rPr>
          <w:rFonts w:ascii="Times New Roman" w:hAnsi="Times New Roman" w:cs="Times New Roman"/>
          <w:sz w:val="24"/>
          <w:szCs w:val="24"/>
        </w:rPr>
      </w:pPr>
      <w:r w:rsidRPr="00C72DEF">
        <w:rPr>
          <w:rFonts w:ascii="Times New Roman" w:hAnsi="Times New Roman" w:cs="Times New Roman"/>
          <w:sz w:val="24"/>
          <w:szCs w:val="24"/>
        </w:rPr>
        <w:t xml:space="preserve">Для обозначения пешеходного перехода применяются знаки 5.19.1 и 5.19.2 «Пешеходный переход», которые согласно ГОСТ </w:t>
      </w:r>
      <w:proofErr w:type="gramStart"/>
      <w:r w:rsidRPr="00C72DEF">
        <w:rPr>
          <w:rFonts w:ascii="Times New Roman" w:hAnsi="Times New Roman" w:cs="Times New Roman"/>
          <w:sz w:val="24"/>
          <w:szCs w:val="24"/>
        </w:rPr>
        <w:t>Р</w:t>
      </w:r>
      <w:proofErr w:type="gramEnd"/>
      <w:r w:rsidRPr="00C72DEF">
        <w:rPr>
          <w:rFonts w:ascii="Times New Roman" w:hAnsi="Times New Roman" w:cs="Times New Roman"/>
          <w:sz w:val="24"/>
          <w:szCs w:val="24"/>
        </w:rPr>
        <w:t xml:space="preserve"> 52289 -2004 размещаются у границ перехода с каждой его стороны. При этом знак 5.19.1 устанавливается справа от дороги, а знак 5.19.2 – слева. При наличии разметки ширина пешеходного перехода определяется границами размеченного участка проезжей части. В свою очередь, ширина размечаемого участка зависит от интенсивности пешеходного движения (п. 6.2.17 ГОСТ </w:t>
      </w:r>
      <w:proofErr w:type="gramStart"/>
      <w:r w:rsidRPr="00C72DEF">
        <w:rPr>
          <w:rFonts w:ascii="Times New Roman" w:hAnsi="Times New Roman" w:cs="Times New Roman"/>
          <w:sz w:val="24"/>
          <w:szCs w:val="24"/>
        </w:rPr>
        <w:t>Р</w:t>
      </w:r>
      <w:proofErr w:type="gramEnd"/>
      <w:r w:rsidRPr="00C72DEF">
        <w:rPr>
          <w:rFonts w:ascii="Times New Roman" w:hAnsi="Times New Roman" w:cs="Times New Roman"/>
          <w:sz w:val="24"/>
          <w:szCs w:val="24"/>
        </w:rPr>
        <w:t xml:space="preserve"> 52289-2004). При ширине пешеходного перехода от 4 до 6 м применяется разметка 1.14.1, при большей </w:t>
      </w:r>
      <w:r w:rsidRPr="00C72DEF">
        <w:rPr>
          <w:rFonts w:ascii="Times New Roman" w:hAnsi="Times New Roman" w:cs="Times New Roman"/>
          <w:sz w:val="24"/>
          <w:szCs w:val="24"/>
        </w:rPr>
        <w:lastRenderedPageBreak/>
        <w:t xml:space="preserve">ширине – разметка 1.14.2. В последнем случае при переходе проезжей части пешеходам следует ориентироваться на направление нанесенных стрел. ГОСТ </w:t>
      </w:r>
      <w:proofErr w:type="gramStart"/>
      <w:r w:rsidRPr="00C72DEF">
        <w:rPr>
          <w:rFonts w:ascii="Times New Roman" w:hAnsi="Times New Roman" w:cs="Times New Roman"/>
          <w:sz w:val="24"/>
          <w:szCs w:val="24"/>
        </w:rPr>
        <w:t>Р</w:t>
      </w:r>
      <w:proofErr w:type="gramEnd"/>
      <w:r w:rsidRPr="00C72DEF">
        <w:rPr>
          <w:rFonts w:ascii="Times New Roman" w:hAnsi="Times New Roman" w:cs="Times New Roman"/>
          <w:sz w:val="24"/>
          <w:szCs w:val="24"/>
        </w:rPr>
        <w:t xml:space="preserve"> 51256-99 не предусматривает применение какой-либо иной разметки для</w:t>
      </w:r>
    </w:p>
    <w:p w:rsidR="00C72DEF" w:rsidRPr="00C72DEF" w:rsidRDefault="00C72DEF" w:rsidP="00C72DEF">
      <w:pPr>
        <w:jc w:val="both"/>
        <w:rPr>
          <w:rFonts w:ascii="Times New Roman" w:hAnsi="Times New Roman" w:cs="Times New Roman"/>
          <w:sz w:val="24"/>
          <w:szCs w:val="24"/>
        </w:rPr>
      </w:pPr>
      <w:r w:rsidRPr="00C72DEF">
        <w:rPr>
          <w:rFonts w:ascii="Times New Roman" w:hAnsi="Times New Roman" w:cs="Times New Roman"/>
          <w:sz w:val="24"/>
          <w:szCs w:val="24"/>
        </w:rPr>
        <w:t xml:space="preserve">пешеходных переходов, кроме 1.14.1 и 1.14.2. При пересечении проезжей части пешеходы должны идти в пределах ширины перехода. Помимо </w:t>
      </w:r>
      <w:proofErr w:type="gramStart"/>
      <w:r w:rsidRPr="00C72DEF">
        <w:rPr>
          <w:rFonts w:ascii="Times New Roman" w:hAnsi="Times New Roman" w:cs="Times New Roman"/>
          <w:sz w:val="24"/>
          <w:szCs w:val="24"/>
        </w:rPr>
        <w:t>наземных</w:t>
      </w:r>
      <w:proofErr w:type="gramEnd"/>
      <w:r w:rsidRPr="00C72DEF">
        <w:rPr>
          <w:rFonts w:ascii="Times New Roman" w:hAnsi="Times New Roman" w:cs="Times New Roman"/>
          <w:sz w:val="24"/>
          <w:szCs w:val="24"/>
        </w:rPr>
        <w:t xml:space="preserve"> сооружают подземные и надземные пешеходные переходы,</w:t>
      </w:r>
    </w:p>
    <w:p w:rsidR="00C72DEF" w:rsidRPr="00C72DEF" w:rsidRDefault="00C72DEF" w:rsidP="00C72DEF">
      <w:pPr>
        <w:jc w:val="both"/>
        <w:rPr>
          <w:rFonts w:ascii="Times New Roman" w:hAnsi="Times New Roman" w:cs="Times New Roman"/>
          <w:sz w:val="24"/>
          <w:szCs w:val="24"/>
        </w:rPr>
      </w:pPr>
      <w:proofErr w:type="gramStart"/>
      <w:r w:rsidRPr="00C72DEF">
        <w:rPr>
          <w:rFonts w:ascii="Times New Roman" w:hAnsi="Times New Roman" w:cs="Times New Roman"/>
          <w:sz w:val="24"/>
          <w:szCs w:val="24"/>
        </w:rPr>
        <w:t>являющиеся</w:t>
      </w:r>
      <w:proofErr w:type="gramEnd"/>
      <w:r w:rsidRPr="00C72DEF">
        <w:rPr>
          <w:rFonts w:ascii="Times New Roman" w:hAnsi="Times New Roman" w:cs="Times New Roman"/>
          <w:sz w:val="24"/>
          <w:szCs w:val="24"/>
        </w:rPr>
        <w:t xml:space="preserve"> по существу развязками транспортных и пешеходных потоков в разных уровнях. Эти переходы гарантированно обеспечивают безопасность движения и являются более предпочтительными, чем наземные в одном уровне. Такие переходы обозначают соответствующим знаком 6.6 «Подземный пешеходный переход» и знаком 6.7 «Надземный пешеходный переход». </w:t>
      </w:r>
    </w:p>
    <w:p w:rsidR="00C72DEF" w:rsidRPr="00C72DEF" w:rsidRDefault="00C72DEF" w:rsidP="00C72DEF">
      <w:pPr>
        <w:jc w:val="both"/>
        <w:rPr>
          <w:rFonts w:ascii="Times New Roman" w:hAnsi="Times New Roman" w:cs="Times New Roman"/>
          <w:sz w:val="24"/>
          <w:szCs w:val="24"/>
        </w:rPr>
      </w:pPr>
      <w:r w:rsidRPr="00C72DEF">
        <w:rPr>
          <w:rFonts w:ascii="Times New Roman" w:hAnsi="Times New Roman" w:cs="Times New Roman"/>
          <w:sz w:val="24"/>
          <w:szCs w:val="24"/>
        </w:rPr>
        <w:t xml:space="preserve">2. Правила разрешают при отсутствии обозначенных пешеходных переходов переходить дорогу на перекрестках по линии тротуаров или обочин, если, конечно, в этих местах не установлены ограждения, препятствующие переходу. Ширина полосы проезжей части, которую можно использовать пешеходам для перехода дороги на перекрестке при отсутствии пешеходных переходов, определяется шириной соответствующих тротуаров или обочин. Таким образом, запрещается двигаться по диагонали перекрестка или по другой траектории, выходящей за пределы названной полосы. </w:t>
      </w:r>
    </w:p>
    <w:p w:rsidR="00C72DEF" w:rsidRPr="00C72DEF" w:rsidRDefault="00C72DEF" w:rsidP="00C72DEF">
      <w:pPr>
        <w:jc w:val="both"/>
        <w:rPr>
          <w:rFonts w:ascii="Times New Roman" w:hAnsi="Times New Roman" w:cs="Times New Roman"/>
          <w:sz w:val="24"/>
          <w:szCs w:val="24"/>
        </w:rPr>
      </w:pPr>
      <w:r w:rsidRPr="00C72DEF">
        <w:rPr>
          <w:rFonts w:ascii="Times New Roman" w:hAnsi="Times New Roman" w:cs="Times New Roman"/>
          <w:sz w:val="24"/>
          <w:szCs w:val="24"/>
        </w:rPr>
        <w:t>3. Критерием для устройства пешеходного перехода является в большинстве случаев достаточно высокая и устойчивая интенсивность пешеходных потоков, то есть массовая потребность в пересечении дороги в конкретном месте. Но даже если эта потребность явно выражена, нормативные документы предписывают создавать пешеходные переходы на значительных расстояниях, например, согласно СНиП 2.07.01-89 на магистральных улицах регулируемого движения не ближе чем через 200-300 м. Сложнее ситуация, когда интенсивность пешеходного потока не достигает величины, необходимой для организации пешеходного перехода. Правилами в этом случае разрешено неорганизованное движение пешеходов через проезжую часть, но при определенных условиях, указанных в данном пункте Правил. Главным условием является хорошая видимость для пешеходов: дорога должна хорошо просматриваться в обе стороны. Правила требуют от пешехода «экспертной» оценки этих условий при принятии решения о переходе дороги в конкретном месте. Дорога должна просматриваться на таком расстоянии, чтобы появление автомобиля не создавало опасности для пешехода. Безопасным можно считать расстояние 200-300 м (см. в пункте 1.2 Правил термин «недостаточная видимость»). Это ориентировочное значение, а на практике пешеходу рекомендуется, кроме указанного, учитывать скорость движения автомобиля и возможную скорость собственного движения (1,5-2,0 м/с).</w:t>
      </w:r>
    </w:p>
    <w:p w:rsidR="00C72DEF" w:rsidRDefault="00C72DEF" w:rsidP="00C72DEF">
      <w:pPr>
        <w:jc w:val="both"/>
        <w:rPr>
          <w:rFonts w:ascii="Times New Roman" w:hAnsi="Times New Roman" w:cs="Times New Roman"/>
          <w:sz w:val="24"/>
          <w:szCs w:val="24"/>
        </w:rPr>
      </w:pPr>
      <w:r w:rsidRPr="00C72DEF">
        <w:rPr>
          <w:rFonts w:ascii="Times New Roman" w:hAnsi="Times New Roman" w:cs="Times New Roman"/>
          <w:sz w:val="24"/>
          <w:szCs w:val="24"/>
        </w:rPr>
        <w:t>При наличии на дороге разделительных полос, пешеходных или дорожных барьерных ограждений пересечение пешеходами проезжей части не допускается.</w:t>
      </w:r>
    </w:p>
    <w:p w:rsidR="00C72DEF" w:rsidRPr="00C72DEF" w:rsidRDefault="00C72DEF" w:rsidP="00C72DEF">
      <w:pPr>
        <w:jc w:val="both"/>
        <w:rPr>
          <w:rFonts w:ascii="Times New Roman" w:hAnsi="Times New Roman" w:cs="Times New Roman"/>
          <w:sz w:val="24"/>
          <w:szCs w:val="24"/>
        </w:rPr>
      </w:pPr>
      <w:r w:rsidRPr="00C72DEF">
        <w:rPr>
          <w:rFonts w:ascii="Times New Roman" w:hAnsi="Times New Roman" w:cs="Times New Roman"/>
          <w:sz w:val="24"/>
          <w:szCs w:val="24"/>
        </w:rPr>
        <w:t>4.4</w:t>
      </w:r>
      <w:proofErr w:type="gramStart"/>
      <w:r w:rsidRPr="00C72DEF">
        <w:rPr>
          <w:rFonts w:ascii="Times New Roman" w:hAnsi="Times New Roman" w:cs="Times New Roman"/>
          <w:sz w:val="24"/>
          <w:szCs w:val="24"/>
        </w:rPr>
        <w:tab/>
        <w:t>В</w:t>
      </w:r>
      <w:proofErr w:type="gramEnd"/>
      <w:r w:rsidRPr="00C72DEF">
        <w:rPr>
          <w:rFonts w:ascii="Times New Roman" w:hAnsi="Times New Roman" w:cs="Times New Roman"/>
          <w:sz w:val="24"/>
          <w:szCs w:val="24"/>
        </w:rPr>
        <w:t xml:space="preserve">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C72DEF" w:rsidRPr="00C72DEF" w:rsidRDefault="00C72DEF" w:rsidP="00C72DEF">
      <w:pPr>
        <w:jc w:val="both"/>
        <w:rPr>
          <w:rFonts w:ascii="Times New Roman" w:hAnsi="Times New Roman" w:cs="Times New Roman"/>
          <w:sz w:val="24"/>
          <w:szCs w:val="24"/>
        </w:rPr>
      </w:pPr>
    </w:p>
    <w:p w:rsidR="00C72DEF" w:rsidRPr="00C72DEF" w:rsidRDefault="00C72DEF" w:rsidP="00C72DEF">
      <w:pPr>
        <w:jc w:val="both"/>
        <w:rPr>
          <w:rFonts w:ascii="Times New Roman" w:hAnsi="Times New Roman" w:cs="Times New Roman"/>
          <w:sz w:val="24"/>
          <w:szCs w:val="24"/>
        </w:rPr>
      </w:pPr>
      <w:r w:rsidRPr="00C72DEF">
        <w:rPr>
          <w:rFonts w:ascii="Times New Roman" w:hAnsi="Times New Roman" w:cs="Times New Roman"/>
          <w:sz w:val="24"/>
          <w:szCs w:val="24"/>
        </w:rPr>
        <w:t>КОММЕНТАРИЙ ГИБДД:</w:t>
      </w:r>
    </w:p>
    <w:p w:rsidR="00C72DEF" w:rsidRPr="00C72DEF" w:rsidRDefault="00C72DEF" w:rsidP="00C72DEF">
      <w:pPr>
        <w:jc w:val="both"/>
        <w:rPr>
          <w:rFonts w:ascii="Times New Roman" w:hAnsi="Times New Roman" w:cs="Times New Roman"/>
          <w:sz w:val="24"/>
          <w:szCs w:val="24"/>
        </w:rPr>
      </w:pPr>
      <w:r w:rsidRPr="00C72DEF">
        <w:rPr>
          <w:rFonts w:ascii="Times New Roman" w:hAnsi="Times New Roman" w:cs="Times New Roman"/>
          <w:sz w:val="24"/>
          <w:szCs w:val="24"/>
        </w:rPr>
        <w:t xml:space="preserve"> </w:t>
      </w:r>
    </w:p>
    <w:p w:rsidR="00C72DEF" w:rsidRPr="00C72DEF" w:rsidRDefault="00C72DEF" w:rsidP="00C72DEF">
      <w:pPr>
        <w:jc w:val="both"/>
        <w:rPr>
          <w:rFonts w:ascii="Times New Roman" w:hAnsi="Times New Roman" w:cs="Times New Roman"/>
          <w:sz w:val="24"/>
          <w:szCs w:val="24"/>
        </w:rPr>
      </w:pPr>
      <w:r w:rsidRPr="00C72DEF">
        <w:rPr>
          <w:rFonts w:ascii="Times New Roman" w:hAnsi="Times New Roman" w:cs="Times New Roman"/>
          <w:sz w:val="24"/>
          <w:szCs w:val="24"/>
        </w:rPr>
        <w:t xml:space="preserve">Регулируемые пешеходные переходы оборудуются пешеходными двухсекционными светофорами, на светофильтрах которых нанесены символы пешеходов. Пешеходные светофоры работают в координации с </w:t>
      </w:r>
      <w:proofErr w:type="gramStart"/>
      <w:r w:rsidRPr="00C72DEF">
        <w:rPr>
          <w:rFonts w:ascii="Times New Roman" w:hAnsi="Times New Roman" w:cs="Times New Roman"/>
          <w:sz w:val="24"/>
          <w:szCs w:val="24"/>
        </w:rPr>
        <w:t>транспортными</w:t>
      </w:r>
      <w:proofErr w:type="gramEnd"/>
      <w:r w:rsidRPr="00C72DEF">
        <w:rPr>
          <w:rFonts w:ascii="Times New Roman" w:hAnsi="Times New Roman" w:cs="Times New Roman"/>
          <w:sz w:val="24"/>
          <w:szCs w:val="24"/>
        </w:rPr>
        <w:t xml:space="preserve"> и обеспечивают регулирование очередности пропуска транспортных средств и пешеходов. На регулируемых пешеходных переходах, которыми регулярно пользуются слепые, в дополнение к светофорной сигнализации допускается применение звуковой сигнализации, работающей в согласованном режиме с фазой разрешающего сигнала пешеходного светофора. Применение согласно ГОСТ </w:t>
      </w:r>
      <w:proofErr w:type="gramStart"/>
      <w:r w:rsidRPr="00C72DEF">
        <w:rPr>
          <w:rFonts w:ascii="Times New Roman" w:hAnsi="Times New Roman" w:cs="Times New Roman"/>
          <w:sz w:val="24"/>
          <w:szCs w:val="24"/>
        </w:rPr>
        <w:t>Р</w:t>
      </w:r>
      <w:proofErr w:type="gramEnd"/>
      <w:r w:rsidRPr="00C72DEF">
        <w:rPr>
          <w:rFonts w:ascii="Times New Roman" w:hAnsi="Times New Roman" w:cs="Times New Roman"/>
          <w:sz w:val="24"/>
          <w:szCs w:val="24"/>
        </w:rPr>
        <w:t xml:space="preserve"> 52289-2004 (п. 7.4.3) мигания зеленого сигнала светофора в течение трех секунд непосредственно перед его выключением дает возможность пешеходу оценить безопасность перехода. </w:t>
      </w:r>
    </w:p>
    <w:p w:rsidR="00C72DEF" w:rsidRDefault="00C72DEF" w:rsidP="00C72DEF">
      <w:pPr>
        <w:jc w:val="both"/>
        <w:rPr>
          <w:rFonts w:ascii="Times New Roman" w:hAnsi="Times New Roman" w:cs="Times New Roman"/>
          <w:sz w:val="24"/>
          <w:szCs w:val="24"/>
        </w:rPr>
      </w:pPr>
      <w:r w:rsidRPr="00C72DEF">
        <w:rPr>
          <w:rFonts w:ascii="Times New Roman" w:hAnsi="Times New Roman" w:cs="Times New Roman"/>
          <w:sz w:val="24"/>
          <w:szCs w:val="24"/>
        </w:rPr>
        <w:t>Для обеспечения безопасности пешеходов на пешеходных переходах иногда применяют вызывное пешеходное устройство, с помощью которого пешеходы могут «вызвать» по запросу разрешающий для них зеленый сигнал. После нажатия соответствующей кнопки на табло появляется надпись «Ждите», а через определенное время включается зеленый сигнал для пешеходов и, соответственно, красный для транспортных средств. Регулируемыми считаются также пешеходный переход, на котором пешеходный светофор отсутствует, а пешеходы при пересечении проезжей части руководствуются сигналами транспортных светофоров, и переход, где порядок движения определяется сигналами регулировщика. Значения сигналов регулирования рассмотрены в разделе 6 Правил (см. соответствующие комментарии).</w:t>
      </w:r>
    </w:p>
    <w:p w:rsidR="00EA389C" w:rsidRPr="00EA389C" w:rsidRDefault="00EA389C" w:rsidP="00EA389C">
      <w:pPr>
        <w:jc w:val="both"/>
        <w:rPr>
          <w:rFonts w:ascii="Times New Roman" w:hAnsi="Times New Roman" w:cs="Times New Roman"/>
          <w:sz w:val="24"/>
          <w:szCs w:val="24"/>
        </w:rPr>
      </w:pPr>
      <w:r w:rsidRPr="00EA389C">
        <w:rPr>
          <w:rFonts w:ascii="Times New Roman" w:hAnsi="Times New Roman" w:cs="Times New Roman"/>
          <w:sz w:val="24"/>
          <w:szCs w:val="24"/>
        </w:rPr>
        <w:t>4.5</w:t>
      </w:r>
      <w:proofErr w:type="gramStart"/>
      <w:r w:rsidRPr="00EA389C">
        <w:rPr>
          <w:rFonts w:ascii="Times New Roman" w:hAnsi="Times New Roman" w:cs="Times New Roman"/>
          <w:sz w:val="24"/>
          <w:szCs w:val="24"/>
        </w:rPr>
        <w:tab/>
        <w:t>Н</w:t>
      </w:r>
      <w:proofErr w:type="gramEnd"/>
      <w:r w:rsidRPr="00EA389C">
        <w:rPr>
          <w:rFonts w:ascii="Times New Roman" w:hAnsi="Times New Roman" w:cs="Times New Roman"/>
          <w:sz w:val="24"/>
          <w:szCs w:val="24"/>
        </w:rPr>
        <w:t>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1.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 2.</w:t>
      </w:r>
    </w:p>
    <w:p w:rsidR="00EA389C" w:rsidRPr="00EA389C" w:rsidRDefault="00EA389C" w:rsidP="00EA389C">
      <w:pPr>
        <w:jc w:val="both"/>
        <w:rPr>
          <w:rFonts w:ascii="Times New Roman" w:hAnsi="Times New Roman" w:cs="Times New Roman"/>
          <w:sz w:val="24"/>
          <w:szCs w:val="24"/>
        </w:rPr>
      </w:pPr>
    </w:p>
    <w:p w:rsidR="00EA389C" w:rsidRPr="00EA389C" w:rsidRDefault="00EA389C" w:rsidP="00EA389C">
      <w:pPr>
        <w:jc w:val="both"/>
        <w:rPr>
          <w:rFonts w:ascii="Times New Roman" w:hAnsi="Times New Roman" w:cs="Times New Roman"/>
          <w:sz w:val="24"/>
          <w:szCs w:val="24"/>
        </w:rPr>
      </w:pPr>
      <w:r w:rsidRPr="00EA389C">
        <w:rPr>
          <w:rFonts w:ascii="Times New Roman" w:hAnsi="Times New Roman" w:cs="Times New Roman"/>
          <w:sz w:val="24"/>
          <w:szCs w:val="24"/>
        </w:rPr>
        <w:t>КОММЕНТАРИЙ ГИБДД:</w:t>
      </w:r>
    </w:p>
    <w:p w:rsidR="00EA389C" w:rsidRPr="00EA389C" w:rsidRDefault="00EA389C" w:rsidP="00EA389C">
      <w:pPr>
        <w:jc w:val="both"/>
        <w:rPr>
          <w:rFonts w:ascii="Times New Roman" w:hAnsi="Times New Roman" w:cs="Times New Roman"/>
          <w:sz w:val="24"/>
          <w:szCs w:val="24"/>
        </w:rPr>
      </w:pPr>
      <w:r w:rsidRPr="00EA389C">
        <w:rPr>
          <w:rFonts w:ascii="Times New Roman" w:hAnsi="Times New Roman" w:cs="Times New Roman"/>
          <w:sz w:val="24"/>
          <w:szCs w:val="24"/>
        </w:rPr>
        <w:t xml:space="preserve"> </w:t>
      </w:r>
    </w:p>
    <w:p w:rsidR="00EA389C" w:rsidRPr="00EA389C" w:rsidRDefault="00EA389C" w:rsidP="00EA389C">
      <w:pPr>
        <w:jc w:val="both"/>
        <w:rPr>
          <w:rFonts w:ascii="Times New Roman" w:hAnsi="Times New Roman" w:cs="Times New Roman"/>
          <w:sz w:val="24"/>
          <w:szCs w:val="24"/>
        </w:rPr>
      </w:pPr>
      <w:r w:rsidRPr="00EA389C">
        <w:rPr>
          <w:rFonts w:ascii="Times New Roman" w:hAnsi="Times New Roman" w:cs="Times New Roman"/>
          <w:sz w:val="24"/>
          <w:szCs w:val="24"/>
        </w:rPr>
        <w:t>1. Согласно пункту 14.1 Правил на нерегулируемом пешеходном переходе водитель транспортного средства, приближающегося к такому переходу, обязан снизить скорость или остановиться перед переходом, чтобы пропустить пешеходов, переходящих проезжую часть или вступающих на нее для осуществления перехода. Однако и пешеходы обязаны принимать все возможные меры предосторожности и не создавать для водителей критических ситуаций, выходя на проезжую часть перед находящимся близко транспортным средством.</w:t>
      </w:r>
    </w:p>
    <w:p w:rsidR="00EA389C" w:rsidRPr="00EA389C" w:rsidRDefault="00EA389C" w:rsidP="00EA389C">
      <w:pPr>
        <w:jc w:val="both"/>
        <w:rPr>
          <w:rFonts w:ascii="Times New Roman" w:hAnsi="Times New Roman" w:cs="Times New Roman"/>
          <w:sz w:val="24"/>
          <w:szCs w:val="24"/>
        </w:rPr>
      </w:pPr>
      <w:r w:rsidRPr="00EA389C">
        <w:rPr>
          <w:rFonts w:ascii="Times New Roman" w:hAnsi="Times New Roman" w:cs="Times New Roman"/>
          <w:sz w:val="24"/>
          <w:szCs w:val="24"/>
        </w:rPr>
        <w:lastRenderedPageBreak/>
        <w:t xml:space="preserve">Считается, что ситуация становится критической, если водитель во избежание наезда на неожиданно вышедшего на проезжую часть пешехода прибегает к экстренному торможению. Перед выходом на проезжую часть пешеход должен убедиться в отсутствии приближающегося транспортного средства. В противном случае пешеход вправе выходить на проезжую часть только после того, как убедится, что водитель его видит и снижает скорость или что расстояние до транспортного средства и скорость последнего позволяют совершить </w:t>
      </w:r>
      <w:proofErr w:type="gramStart"/>
      <w:r w:rsidRPr="00EA389C">
        <w:rPr>
          <w:rFonts w:ascii="Times New Roman" w:hAnsi="Times New Roman" w:cs="Times New Roman"/>
          <w:sz w:val="24"/>
          <w:szCs w:val="24"/>
        </w:rPr>
        <w:t>переход</w:t>
      </w:r>
      <w:proofErr w:type="gramEnd"/>
      <w:r w:rsidRPr="00EA389C">
        <w:rPr>
          <w:rFonts w:ascii="Times New Roman" w:hAnsi="Times New Roman" w:cs="Times New Roman"/>
          <w:sz w:val="24"/>
          <w:szCs w:val="24"/>
        </w:rPr>
        <w:t xml:space="preserve"> не переходя на бег, равно как и не заставляют водителя экстренно тормозить во избежание наезда. </w:t>
      </w:r>
    </w:p>
    <w:p w:rsidR="00EA389C" w:rsidRPr="00EA389C" w:rsidRDefault="00EA389C" w:rsidP="00EA389C">
      <w:pPr>
        <w:jc w:val="both"/>
        <w:rPr>
          <w:rFonts w:ascii="Times New Roman" w:hAnsi="Times New Roman" w:cs="Times New Roman"/>
          <w:sz w:val="24"/>
          <w:szCs w:val="24"/>
        </w:rPr>
      </w:pPr>
      <w:r w:rsidRPr="00EA389C">
        <w:rPr>
          <w:rFonts w:ascii="Times New Roman" w:hAnsi="Times New Roman" w:cs="Times New Roman"/>
          <w:sz w:val="24"/>
          <w:szCs w:val="24"/>
        </w:rPr>
        <w:t>2. Пересечение проезжей части вне пешеходного перехода рассматривается как более опасная ситуация по сравнению с нерегулируемым пешеходным переходом. В местах, не оборудованных соответствующими знаками и (или) разметкой, пешеход не должен при выходе на проезжую часть создавать помех для движения транспортных средств. Это означает, что пешеход не должен при пересечении проезжей части заставлять водителей прибегать к торможению или маневрированию для предотвращения наезда. Таким образом, при пересечении проезжей части вне пешеходного перехода пешеход не пользуется приоритетом перед транспортными средствами. Это общее положение. Из него есть одно исключение, оговоренное в пункте 13.1 Правил: пешеход, переходящий проезжую часть на перекрестке по линии тротуаров или обочин, имеет преимущество перед выезжающими с перекрестка транспортными средствами, завершающими правый</w:t>
      </w:r>
    </w:p>
    <w:p w:rsidR="00C72DEF" w:rsidRDefault="00EA389C" w:rsidP="00EA389C">
      <w:pPr>
        <w:jc w:val="both"/>
        <w:rPr>
          <w:rFonts w:ascii="Times New Roman" w:hAnsi="Times New Roman" w:cs="Times New Roman"/>
          <w:sz w:val="24"/>
          <w:szCs w:val="24"/>
        </w:rPr>
      </w:pPr>
      <w:r w:rsidRPr="00EA389C">
        <w:rPr>
          <w:rFonts w:ascii="Times New Roman" w:hAnsi="Times New Roman" w:cs="Times New Roman"/>
          <w:sz w:val="24"/>
          <w:szCs w:val="24"/>
        </w:rPr>
        <w:t>или левый поворот. Неосмотрительное появление пешехода на проезжей части чаще всего происходит в условиях ограниченной обзорности. Поэтому данный пункт Правил еще раз подчеркивает необходимость убедиться в отсутствии приближающихся транспортных средств, прежде чем выйти на проезжую часть из-за стоящего транспортного средства или иного препятствия (например, ограждения места производства работ на дороге).</w:t>
      </w:r>
    </w:p>
    <w:p w:rsidR="00EA389C" w:rsidRPr="00EA389C" w:rsidRDefault="00EA389C" w:rsidP="00EA389C">
      <w:pPr>
        <w:jc w:val="both"/>
        <w:rPr>
          <w:rFonts w:ascii="Times New Roman" w:hAnsi="Times New Roman" w:cs="Times New Roman"/>
          <w:sz w:val="24"/>
          <w:szCs w:val="24"/>
        </w:rPr>
      </w:pPr>
      <w:r w:rsidRPr="00EA389C">
        <w:rPr>
          <w:rFonts w:ascii="Times New Roman" w:hAnsi="Times New Roman" w:cs="Times New Roman"/>
          <w:sz w:val="24"/>
          <w:szCs w:val="24"/>
        </w:rPr>
        <w:t>4.6</w:t>
      </w:r>
      <w:proofErr w:type="gramStart"/>
      <w:r w:rsidRPr="00EA389C">
        <w:rPr>
          <w:rFonts w:ascii="Times New Roman" w:hAnsi="Times New Roman" w:cs="Times New Roman"/>
          <w:sz w:val="24"/>
          <w:szCs w:val="24"/>
        </w:rPr>
        <w:tab/>
        <w:t>В</w:t>
      </w:r>
      <w:proofErr w:type="gramEnd"/>
      <w:r w:rsidRPr="00EA389C">
        <w:rPr>
          <w:rFonts w:ascii="Times New Roman" w:hAnsi="Times New Roman" w:cs="Times New Roman"/>
          <w:sz w:val="24"/>
          <w:szCs w:val="24"/>
        </w:rPr>
        <w:t xml:space="preserve">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w:t>
      </w:r>
      <w:proofErr w:type="gramStart"/>
      <w:r w:rsidRPr="00EA389C">
        <w:rPr>
          <w:rFonts w:ascii="Times New Roman" w:hAnsi="Times New Roman" w:cs="Times New Roman"/>
          <w:sz w:val="24"/>
          <w:szCs w:val="24"/>
        </w:rPr>
        <w:t>переход можно лишь убедившись</w:t>
      </w:r>
      <w:proofErr w:type="gramEnd"/>
      <w:r w:rsidRPr="00EA389C">
        <w:rPr>
          <w:rFonts w:ascii="Times New Roman" w:hAnsi="Times New Roman" w:cs="Times New Roman"/>
          <w:sz w:val="24"/>
          <w:szCs w:val="24"/>
        </w:rPr>
        <w:t xml:space="preserve"> в безопасности дальнейшего движения и с учетом сигнала светофора (регулировщика).</w:t>
      </w:r>
    </w:p>
    <w:p w:rsidR="00EA389C" w:rsidRPr="00EA389C" w:rsidRDefault="00EA389C" w:rsidP="00EA389C">
      <w:pPr>
        <w:jc w:val="both"/>
        <w:rPr>
          <w:rFonts w:ascii="Times New Roman" w:hAnsi="Times New Roman" w:cs="Times New Roman"/>
          <w:sz w:val="24"/>
          <w:szCs w:val="24"/>
        </w:rPr>
      </w:pPr>
    </w:p>
    <w:p w:rsidR="00EA389C" w:rsidRPr="00EA389C" w:rsidRDefault="00EA389C" w:rsidP="00EA389C">
      <w:pPr>
        <w:jc w:val="both"/>
        <w:rPr>
          <w:rFonts w:ascii="Times New Roman" w:hAnsi="Times New Roman" w:cs="Times New Roman"/>
          <w:sz w:val="24"/>
          <w:szCs w:val="24"/>
        </w:rPr>
      </w:pPr>
      <w:r w:rsidRPr="00EA389C">
        <w:rPr>
          <w:rFonts w:ascii="Times New Roman" w:hAnsi="Times New Roman" w:cs="Times New Roman"/>
          <w:sz w:val="24"/>
          <w:szCs w:val="24"/>
        </w:rPr>
        <w:t>КОММЕНТАРИЙ ГИБДД:</w:t>
      </w:r>
    </w:p>
    <w:p w:rsidR="00EA389C" w:rsidRPr="00EA389C" w:rsidRDefault="00EA389C" w:rsidP="00EA389C">
      <w:pPr>
        <w:jc w:val="both"/>
        <w:rPr>
          <w:rFonts w:ascii="Times New Roman" w:hAnsi="Times New Roman" w:cs="Times New Roman"/>
          <w:sz w:val="24"/>
          <w:szCs w:val="24"/>
        </w:rPr>
      </w:pPr>
      <w:r w:rsidRPr="00EA389C">
        <w:rPr>
          <w:rFonts w:ascii="Times New Roman" w:hAnsi="Times New Roman" w:cs="Times New Roman"/>
          <w:sz w:val="24"/>
          <w:szCs w:val="24"/>
        </w:rPr>
        <w:t xml:space="preserve"> </w:t>
      </w:r>
    </w:p>
    <w:p w:rsidR="00EA389C" w:rsidRPr="00EA389C" w:rsidRDefault="00EA389C" w:rsidP="00EA389C">
      <w:pPr>
        <w:jc w:val="both"/>
        <w:rPr>
          <w:rFonts w:ascii="Times New Roman" w:hAnsi="Times New Roman" w:cs="Times New Roman"/>
          <w:sz w:val="24"/>
          <w:szCs w:val="24"/>
        </w:rPr>
      </w:pPr>
      <w:r w:rsidRPr="00EA389C">
        <w:rPr>
          <w:rFonts w:ascii="Times New Roman" w:hAnsi="Times New Roman" w:cs="Times New Roman"/>
          <w:sz w:val="24"/>
          <w:szCs w:val="24"/>
        </w:rPr>
        <w:t xml:space="preserve">Данное положение в равной мере относится к движению </w:t>
      </w:r>
      <w:proofErr w:type="gramStart"/>
      <w:r w:rsidRPr="00EA389C">
        <w:rPr>
          <w:rFonts w:ascii="Times New Roman" w:hAnsi="Times New Roman" w:cs="Times New Roman"/>
          <w:sz w:val="24"/>
          <w:szCs w:val="24"/>
        </w:rPr>
        <w:t>пешеходов</w:t>
      </w:r>
      <w:proofErr w:type="gramEnd"/>
      <w:r w:rsidRPr="00EA389C">
        <w:rPr>
          <w:rFonts w:ascii="Times New Roman" w:hAnsi="Times New Roman" w:cs="Times New Roman"/>
          <w:sz w:val="24"/>
          <w:szCs w:val="24"/>
        </w:rPr>
        <w:t xml:space="preserve"> как по пешеходным переходам, так и вне их. При движении по нерегулируемому переходу это означает, что выбираемый пешеходом интервал в транспортном потоке для перехода через дорогу должен быть достаточным, по крайней мере, для безостановочного движения пешехода от тротуара до середины проезжей части.</w:t>
      </w:r>
    </w:p>
    <w:p w:rsidR="00EA389C" w:rsidRDefault="00EA389C" w:rsidP="00EA389C">
      <w:pPr>
        <w:jc w:val="both"/>
        <w:rPr>
          <w:rFonts w:ascii="Times New Roman" w:hAnsi="Times New Roman" w:cs="Times New Roman"/>
          <w:sz w:val="24"/>
          <w:szCs w:val="24"/>
        </w:rPr>
      </w:pPr>
      <w:r w:rsidRPr="00EA389C">
        <w:rPr>
          <w:rFonts w:ascii="Times New Roman" w:hAnsi="Times New Roman" w:cs="Times New Roman"/>
          <w:sz w:val="24"/>
          <w:szCs w:val="24"/>
        </w:rPr>
        <w:t xml:space="preserve">Требование скорейшего и безостановочного движения через проезжую часть дороги носит общий характер и не зависит от степени оборудования перехода техническими средствами </w:t>
      </w:r>
      <w:r w:rsidRPr="00EA389C">
        <w:rPr>
          <w:rFonts w:ascii="Times New Roman" w:hAnsi="Times New Roman" w:cs="Times New Roman"/>
          <w:sz w:val="24"/>
          <w:szCs w:val="24"/>
        </w:rPr>
        <w:lastRenderedPageBreak/>
        <w:t>организации движения. Задержка или остановка пешехода допускаются лишь по причине, связанной с обеспечением безопасности движения. Такие ситуации часто возникают на широких дорогах (4 полосы движения и более) при интенсивных транспортных потоках. Но Правила четко оговаривают место возможной остановки: на линии, разделяющей транспортные потоки противоположных направлений. При наличии островка безопасности пешеходы должны ожидать возможности дальнейшего движения только на нем. Для дальнейшего движения на нерегулируемом переходе пешеход должен убедиться в возможности перехода и ждать появления приемлемого интервала в транспортном потоке, а на регулируемом переходе – продолжить движение по разрешающему сигналу светофора или регулировщика.</w:t>
      </w:r>
    </w:p>
    <w:p w:rsidR="00963C69" w:rsidRPr="00963C69" w:rsidRDefault="00963C69" w:rsidP="00963C69">
      <w:pPr>
        <w:jc w:val="both"/>
        <w:rPr>
          <w:rFonts w:ascii="Times New Roman" w:hAnsi="Times New Roman" w:cs="Times New Roman"/>
          <w:sz w:val="24"/>
          <w:szCs w:val="24"/>
        </w:rPr>
      </w:pPr>
      <w:r w:rsidRPr="00963C69">
        <w:rPr>
          <w:rFonts w:ascii="Times New Roman" w:hAnsi="Times New Roman" w:cs="Times New Roman"/>
          <w:sz w:val="24"/>
          <w:szCs w:val="24"/>
        </w:rPr>
        <w:t>4.7</w:t>
      </w:r>
      <w:proofErr w:type="gramStart"/>
      <w:r w:rsidRPr="00963C69">
        <w:rPr>
          <w:rFonts w:ascii="Times New Roman" w:hAnsi="Times New Roman" w:cs="Times New Roman"/>
          <w:sz w:val="24"/>
          <w:szCs w:val="24"/>
        </w:rPr>
        <w:tab/>
        <w:t>П</w:t>
      </w:r>
      <w:proofErr w:type="gramEnd"/>
      <w:r w:rsidRPr="00963C69">
        <w:rPr>
          <w:rFonts w:ascii="Times New Roman" w:hAnsi="Times New Roman" w:cs="Times New Roman"/>
          <w:sz w:val="24"/>
          <w:szCs w:val="24"/>
        </w:rPr>
        <w:t>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проезжей части, а пешеходы, находящиеся на ней, должны незамедлительно освободить проезжую часть.</w:t>
      </w:r>
    </w:p>
    <w:p w:rsidR="00963C69" w:rsidRPr="00963C69" w:rsidRDefault="00963C69" w:rsidP="00963C69">
      <w:pPr>
        <w:jc w:val="both"/>
        <w:rPr>
          <w:rFonts w:ascii="Times New Roman" w:hAnsi="Times New Roman" w:cs="Times New Roman"/>
          <w:sz w:val="24"/>
          <w:szCs w:val="24"/>
        </w:rPr>
      </w:pPr>
    </w:p>
    <w:p w:rsidR="00963C69" w:rsidRPr="00963C69" w:rsidRDefault="00963C69" w:rsidP="00963C69">
      <w:pPr>
        <w:jc w:val="both"/>
        <w:rPr>
          <w:rFonts w:ascii="Times New Roman" w:hAnsi="Times New Roman" w:cs="Times New Roman"/>
          <w:sz w:val="24"/>
          <w:szCs w:val="24"/>
        </w:rPr>
      </w:pPr>
      <w:r w:rsidRPr="00963C69">
        <w:rPr>
          <w:rFonts w:ascii="Times New Roman" w:hAnsi="Times New Roman" w:cs="Times New Roman"/>
          <w:sz w:val="24"/>
          <w:szCs w:val="24"/>
        </w:rPr>
        <w:t>КОММЕНТАРИЙ ГИБДД:</w:t>
      </w:r>
    </w:p>
    <w:p w:rsidR="00963C69" w:rsidRPr="00963C69" w:rsidRDefault="00963C69" w:rsidP="00963C69">
      <w:pPr>
        <w:jc w:val="both"/>
        <w:rPr>
          <w:rFonts w:ascii="Times New Roman" w:hAnsi="Times New Roman" w:cs="Times New Roman"/>
          <w:sz w:val="24"/>
          <w:szCs w:val="24"/>
        </w:rPr>
      </w:pPr>
      <w:r w:rsidRPr="00963C69">
        <w:rPr>
          <w:rFonts w:ascii="Times New Roman" w:hAnsi="Times New Roman" w:cs="Times New Roman"/>
          <w:sz w:val="24"/>
          <w:szCs w:val="24"/>
        </w:rPr>
        <w:t xml:space="preserve"> </w:t>
      </w:r>
    </w:p>
    <w:p w:rsidR="009D7625" w:rsidRDefault="00963C69" w:rsidP="00963C69">
      <w:pPr>
        <w:jc w:val="both"/>
        <w:rPr>
          <w:rFonts w:ascii="Times New Roman" w:hAnsi="Times New Roman" w:cs="Times New Roman"/>
          <w:sz w:val="24"/>
          <w:szCs w:val="24"/>
        </w:rPr>
      </w:pPr>
      <w:r w:rsidRPr="00963C69">
        <w:rPr>
          <w:rFonts w:ascii="Times New Roman" w:hAnsi="Times New Roman" w:cs="Times New Roman"/>
          <w:sz w:val="24"/>
          <w:szCs w:val="24"/>
        </w:rPr>
        <w:t>Данное требование по смыслу аналогично пункту 3.2 Правил, который касается только водителей транспортных средств. Если пешеходы находятся уже на проезжей части (например, переходят дорогу по разрешающему сигналу светофора), то они немедленно должны освободить ее, т.е. в зависимости от того, какой тротуар (обочина, островок безопасности) ближе, вернуться либо продолжить путь, сделав это по возможности быстрее.</w:t>
      </w:r>
    </w:p>
    <w:p w:rsidR="006C7E56" w:rsidRPr="006C7E56" w:rsidRDefault="006C7E56" w:rsidP="006C7E56">
      <w:pPr>
        <w:jc w:val="both"/>
        <w:rPr>
          <w:rFonts w:ascii="Times New Roman" w:hAnsi="Times New Roman" w:cs="Times New Roman"/>
          <w:sz w:val="24"/>
          <w:szCs w:val="24"/>
        </w:rPr>
      </w:pPr>
      <w:r w:rsidRPr="006C7E56">
        <w:rPr>
          <w:rFonts w:ascii="Times New Roman" w:hAnsi="Times New Roman" w:cs="Times New Roman"/>
          <w:sz w:val="24"/>
          <w:szCs w:val="24"/>
        </w:rPr>
        <w:t>4.8</w:t>
      </w:r>
      <w:proofErr w:type="gramStart"/>
      <w:r w:rsidRPr="006C7E56">
        <w:rPr>
          <w:rFonts w:ascii="Times New Roman" w:hAnsi="Times New Roman" w:cs="Times New Roman"/>
          <w:sz w:val="24"/>
          <w:szCs w:val="24"/>
        </w:rPr>
        <w:tab/>
        <w:t>О</w:t>
      </w:r>
      <w:proofErr w:type="gramEnd"/>
      <w:r w:rsidRPr="006C7E56">
        <w:rPr>
          <w:rFonts w:ascii="Times New Roman" w:hAnsi="Times New Roman" w:cs="Times New Roman"/>
          <w:sz w:val="24"/>
          <w:szCs w:val="24"/>
        </w:rPr>
        <w:t>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w:t>
      </w:r>
    </w:p>
    <w:p w:rsidR="006C7E56" w:rsidRPr="006C7E56" w:rsidRDefault="006C7E56" w:rsidP="006C7E56">
      <w:pPr>
        <w:jc w:val="both"/>
        <w:rPr>
          <w:rFonts w:ascii="Times New Roman" w:hAnsi="Times New Roman" w:cs="Times New Roman"/>
          <w:sz w:val="24"/>
          <w:szCs w:val="24"/>
        </w:rPr>
      </w:pPr>
      <w:r w:rsidRPr="006C7E56">
        <w:rPr>
          <w:rFonts w:ascii="Times New Roman" w:hAnsi="Times New Roman" w:cs="Times New Roman"/>
          <w:sz w:val="24"/>
          <w:szCs w:val="24"/>
        </w:rPr>
        <w:t>После высадки необходимо, не задерживаясь, освободить проезжую часть. 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4.4 – 4.7 Правил.</w:t>
      </w:r>
    </w:p>
    <w:p w:rsidR="006C7E56" w:rsidRPr="006C7E56" w:rsidRDefault="006C7E56" w:rsidP="006C7E56">
      <w:pPr>
        <w:jc w:val="both"/>
        <w:rPr>
          <w:rFonts w:ascii="Times New Roman" w:hAnsi="Times New Roman" w:cs="Times New Roman"/>
          <w:sz w:val="24"/>
          <w:szCs w:val="24"/>
        </w:rPr>
      </w:pPr>
    </w:p>
    <w:p w:rsidR="006C7E56" w:rsidRPr="006C7E56" w:rsidRDefault="006C7E56" w:rsidP="006C7E56">
      <w:pPr>
        <w:jc w:val="both"/>
        <w:rPr>
          <w:rFonts w:ascii="Times New Roman" w:hAnsi="Times New Roman" w:cs="Times New Roman"/>
          <w:sz w:val="24"/>
          <w:szCs w:val="24"/>
        </w:rPr>
      </w:pPr>
      <w:r w:rsidRPr="006C7E56">
        <w:rPr>
          <w:rFonts w:ascii="Times New Roman" w:hAnsi="Times New Roman" w:cs="Times New Roman"/>
          <w:sz w:val="24"/>
          <w:szCs w:val="24"/>
        </w:rPr>
        <w:t>КОММЕНТАРИЙ ГИБДД:</w:t>
      </w:r>
    </w:p>
    <w:p w:rsidR="006C7E56" w:rsidRPr="006C7E56" w:rsidRDefault="006C7E56" w:rsidP="006C7E56">
      <w:pPr>
        <w:jc w:val="both"/>
        <w:rPr>
          <w:rFonts w:ascii="Times New Roman" w:hAnsi="Times New Roman" w:cs="Times New Roman"/>
          <w:sz w:val="24"/>
          <w:szCs w:val="24"/>
        </w:rPr>
      </w:pPr>
      <w:r w:rsidRPr="006C7E56">
        <w:rPr>
          <w:rFonts w:ascii="Times New Roman" w:hAnsi="Times New Roman" w:cs="Times New Roman"/>
          <w:sz w:val="24"/>
          <w:szCs w:val="24"/>
        </w:rPr>
        <w:t xml:space="preserve"> </w:t>
      </w:r>
    </w:p>
    <w:p w:rsidR="006C7E56" w:rsidRPr="004A4456" w:rsidRDefault="006C7E56" w:rsidP="006C7E56">
      <w:pPr>
        <w:jc w:val="both"/>
        <w:rPr>
          <w:rFonts w:ascii="Times New Roman" w:hAnsi="Times New Roman" w:cs="Times New Roman"/>
          <w:sz w:val="24"/>
          <w:szCs w:val="24"/>
        </w:rPr>
      </w:pPr>
      <w:r w:rsidRPr="006C7E56">
        <w:rPr>
          <w:rFonts w:ascii="Times New Roman" w:hAnsi="Times New Roman" w:cs="Times New Roman"/>
          <w:sz w:val="24"/>
          <w:szCs w:val="24"/>
        </w:rPr>
        <w:t xml:space="preserve">Из всех происшествий с пешеходами примерно 4% вызвано наездами на них в зоне мест остановок маршрутных транспортных средств. В целях обеспечения безопасности пешеходов Правила конкретно определяют место ожидания маршрутных транспортных средств и такси: только на приподнятых над проезжей частью посадочных площадках (рис. 4.1.), а при их отсутствии – на тротуаре или обочине. Специальная посадочная </w:t>
      </w:r>
      <w:r w:rsidRPr="006C7E56">
        <w:rPr>
          <w:rFonts w:ascii="Times New Roman" w:hAnsi="Times New Roman" w:cs="Times New Roman"/>
          <w:sz w:val="24"/>
          <w:szCs w:val="24"/>
        </w:rPr>
        <w:lastRenderedPageBreak/>
        <w:t>площадка обычно приподнята над проезжей частью на 0,2 – 0,3 м (для трамвая высота посадочной площадки должна быть не более 0,3 м от головки рельса). Посадочная площадка выполняет две функции: обеспечивает безопасность находящихся на ней людей и повышает удобство и быстроту посадки и высадки пассажиров. При движении от тротуара (обочины) к приподнятой посадочной площадке и обратно пешеход обязан выполнять требования пунктов 4.4 – 4.7 Правил и не создавать помех для движения транспортных средств. Но эти требования в зоне мест остановки действуют только при отсутствии маршрутного транспортного средства. В случае остановки маршрутного транспортного средства на обозначенном месте остановки вступает в силу требование пункта 14.6 Правил, обязывающее водителя уступить дорогу пешеходам, идущим к этому транспортному средству или от него. Однако и в этом случае пешеход в интересах собственной безопасности должен перед выходом на проезжую часть убедиться, что водитель приближающегося транспортного средства видит его, снижает скорость и готов его пропустить. Во всех иных ситуациях ожидать маршрутное транспортное средство следует на тротуаре или обочине, а выходить на проезжую часть в отсутствие маршрутного транспортного средства или при его движении запрещается.</w:t>
      </w:r>
    </w:p>
    <w:sectPr w:rsidR="006C7E56" w:rsidRPr="004A4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A2"/>
    <w:rsid w:val="004A4456"/>
    <w:rsid w:val="006B5DF3"/>
    <w:rsid w:val="006C7E56"/>
    <w:rsid w:val="0085505D"/>
    <w:rsid w:val="00963C69"/>
    <w:rsid w:val="009D7625"/>
    <w:rsid w:val="00BF55A2"/>
    <w:rsid w:val="00C72DEF"/>
    <w:rsid w:val="00EA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3097</Words>
  <Characters>17655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Светлана</dc:creator>
  <cp:keywords/>
  <dc:description/>
  <cp:lastModifiedBy>Кондратьева Светлана</cp:lastModifiedBy>
  <cp:revision>8</cp:revision>
  <dcterms:created xsi:type="dcterms:W3CDTF">2017-05-29T08:28:00Z</dcterms:created>
  <dcterms:modified xsi:type="dcterms:W3CDTF">2017-05-29T08:35:00Z</dcterms:modified>
</cp:coreProperties>
</file>